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FE" w:rsidRPr="00C76FFE" w:rsidRDefault="00C76FFE" w:rsidP="00C76FF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76FFE" w:rsidRPr="00C76FFE" w:rsidRDefault="00C76FFE" w:rsidP="00C76FFE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333333"/>
          <w:sz w:val="13"/>
          <w:szCs w:val="13"/>
          <w:lang w:eastAsia="ru-RU"/>
        </w:rPr>
      </w:pPr>
      <w:r w:rsidRPr="00C76FFE">
        <w:rPr>
          <w:rFonts w:ascii="Cambria Math" w:eastAsia="Times New Roman" w:hAnsi="Cambria Math" w:cs="Cambria Math"/>
          <w:color w:val="333333"/>
          <w:sz w:val="13"/>
          <w:szCs w:val="13"/>
          <w:lang w:eastAsia="ru-RU"/>
        </w:rPr>
        <w:t>▶</w:t>
      </w:r>
      <w:r w:rsidRPr="00C76FFE">
        <w:rPr>
          <w:rFonts w:ascii="Tahoma" w:eastAsia="Times New Roman" w:hAnsi="Tahoma" w:cs="Tahoma"/>
          <w:color w:val="333333"/>
          <w:sz w:val="13"/>
          <w:szCs w:val="13"/>
          <w:lang w:eastAsia="ru-RU"/>
        </w:rPr>
        <w:t> Оригинал: Вступил в силу 18.04.2025</w:t>
      </w:r>
    </w:p>
    <w:p w:rsidR="00C76FFE" w:rsidRPr="00C76FFE" w:rsidRDefault="00C76FFE" w:rsidP="00C76F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568325" cy="685800"/>
            <wp:effectExtent l="19050" t="0" r="3175" b="0"/>
            <wp:docPr id="1" name="Рисунок 1" descr="https://weblex.md/img/legi_ru/024gstema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lex.md/img/legi_ru/024gstema5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FFE" w:rsidRPr="00C76FFE" w:rsidRDefault="00C76FFE" w:rsidP="00C76FF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76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НАЦИОНАЛЬНОЕ  АГЕНТСТВО  ПО</w:t>
      </w:r>
      <w:r w:rsidRPr="00C76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РЕГУЛИРОВАНИЮ В ЭНЕРГЕТИКЕ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6FFE" w:rsidRPr="00C76FFE" w:rsidRDefault="00C76FFE" w:rsidP="00C76FF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76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C76FFE" w:rsidRPr="00C76FFE" w:rsidRDefault="00C76FFE" w:rsidP="00C76FF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76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тарифов на услугу по распределению</w:t>
      </w:r>
    </w:p>
    <w:p w:rsidR="00C76FFE" w:rsidRPr="00C76FFE" w:rsidRDefault="00C76FFE" w:rsidP="00C76FF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76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природного газ</w:t>
      </w:r>
      <w:proofErr w:type="gramStart"/>
      <w:r w:rsidRPr="00C76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 ООО</w:t>
      </w:r>
      <w:proofErr w:type="gramEnd"/>
      <w:r w:rsidRPr="00C76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"</w:t>
      </w:r>
      <w:proofErr w:type="spellStart"/>
      <w:r w:rsidRPr="00C76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Gagauz-gaz</w:t>
      </w:r>
      <w:proofErr w:type="spellEnd"/>
      <w:r w:rsidRPr="00C76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</w:p>
    <w:p w:rsidR="00C76FFE" w:rsidRPr="00C76FFE" w:rsidRDefault="00C76FFE" w:rsidP="00C76FF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76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76FFE" w:rsidRPr="00C76FFE" w:rsidRDefault="00C76FFE" w:rsidP="00C76FF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76F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 190  от  15.04.2025</w:t>
      </w:r>
    </w:p>
    <w:p w:rsidR="00C76FFE" w:rsidRPr="00C76FFE" w:rsidRDefault="00C76FFE" w:rsidP="00C76F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76FF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 силу 18.04.2025)</w:t>
      </w:r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6FFE" w:rsidRPr="00C76FFE" w:rsidRDefault="00C76FFE" w:rsidP="00C76F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Мониторул</w:t>
      </w:r>
      <w:proofErr w:type="spellEnd"/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Офичиал</w:t>
      </w:r>
      <w:proofErr w:type="spellEnd"/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</w:t>
      </w:r>
      <w:proofErr w:type="gramEnd"/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 Молдова № 190-192 ст. 270 от 18.04.2025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6FFE" w:rsidRPr="00C76FFE" w:rsidRDefault="00C76FFE" w:rsidP="00C76FF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6F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 * *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76FFE">
        <w:rPr>
          <w:rFonts w:ascii="Arial" w:eastAsia="Times New Roman" w:hAnsi="Arial" w:cs="Arial"/>
          <w:color w:val="000000"/>
          <w:lang w:eastAsia="ru-RU"/>
        </w:rPr>
        <w:t>На основании ст.16 </w:t>
      </w:r>
      <w:hyperlink r:id="rId5" w:tgtFrame="_blank" w:history="1">
        <w:r w:rsidRPr="00C76FFE">
          <w:rPr>
            <w:rFonts w:ascii="Arial" w:eastAsia="Times New Roman" w:hAnsi="Arial" w:cs="Arial"/>
            <w:color w:val="000080"/>
            <w:lang w:eastAsia="ru-RU"/>
          </w:rPr>
          <w:t>Закона № 174/2017</w:t>
        </w:r>
      </w:hyperlink>
      <w:r w:rsidRPr="00C76FFE">
        <w:rPr>
          <w:rFonts w:ascii="Arial" w:eastAsia="Times New Roman" w:hAnsi="Arial" w:cs="Arial"/>
          <w:color w:val="000000"/>
          <w:lang w:eastAsia="ru-RU"/>
        </w:rPr>
        <w:t xml:space="preserve"> об энергетике, пункта </w:t>
      </w:r>
      <w:proofErr w:type="spellStart"/>
      <w:r w:rsidRPr="00C76FFE">
        <w:rPr>
          <w:rFonts w:ascii="Arial" w:eastAsia="Times New Roman" w:hAnsi="Arial" w:cs="Arial"/>
          <w:color w:val="000000"/>
          <w:lang w:eastAsia="ru-RU"/>
        </w:rPr>
        <w:t>d</w:t>
      </w:r>
      <w:proofErr w:type="spellEnd"/>
      <w:r w:rsidRPr="00C76FFE">
        <w:rPr>
          <w:rFonts w:ascii="Arial" w:eastAsia="Times New Roman" w:hAnsi="Arial" w:cs="Arial"/>
          <w:color w:val="000000"/>
          <w:lang w:eastAsia="ru-RU"/>
        </w:rPr>
        <w:t xml:space="preserve">) ч.(2) ст.7, ч.(7) ст.9, пункта </w:t>
      </w:r>
      <w:proofErr w:type="spellStart"/>
      <w:r w:rsidRPr="00C76FFE">
        <w:rPr>
          <w:rFonts w:ascii="Arial" w:eastAsia="Times New Roman" w:hAnsi="Arial" w:cs="Arial"/>
          <w:color w:val="000000"/>
          <w:lang w:eastAsia="ru-RU"/>
        </w:rPr>
        <w:t>b</w:t>
      </w:r>
      <w:proofErr w:type="spellEnd"/>
      <w:r w:rsidRPr="00C76FFE">
        <w:rPr>
          <w:rFonts w:ascii="Arial" w:eastAsia="Times New Roman" w:hAnsi="Arial" w:cs="Arial"/>
          <w:color w:val="000000"/>
          <w:lang w:eastAsia="ru-RU"/>
        </w:rPr>
        <w:t>) ч.(2) ст.98 </w:t>
      </w:r>
      <w:hyperlink r:id="rId6" w:tgtFrame="_blank" w:history="1">
        <w:r w:rsidRPr="00C76FFE">
          <w:rPr>
            <w:rFonts w:ascii="Arial" w:eastAsia="Times New Roman" w:hAnsi="Arial" w:cs="Arial"/>
            <w:color w:val="000080"/>
            <w:lang w:eastAsia="ru-RU"/>
          </w:rPr>
          <w:t>Закона № 108/2016</w:t>
        </w:r>
      </w:hyperlink>
      <w:r w:rsidRPr="00C76FFE">
        <w:rPr>
          <w:rFonts w:ascii="Arial" w:eastAsia="Times New Roman" w:hAnsi="Arial" w:cs="Arial"/>
          <w:color w:val="000000"/>
          <w:lang w:eastAsia="ru-RU"/>
        </w:rPr>
        <w:t> о природном газе, и в соответствии с Методологией расчета, утверждения и применения регулируемых тарифов на услугу по распределению природного газа, утвержденной </w:t>
      </w:r>
      <w:hyperlink r:id="rId7" w:tgtFrame="_blank" w:history="1">
        <w:r w:rsidRPr="00C76FFE">
          <w:rPr>
            <w:rFonts w:ascii="Arial" w:eastAsia="Times New Roman" w:hAnsi="Arial" w:cs="Arial"/>
            <w:color w:val="000080"/>
            <w:lang w:eastAsia="ru-RU"/>
          </w:rPr>
          <w:t>Постановлением НАРЭ № 443/2020</w:t>
        </w:r>
      </w:hyperlink>
      <w:r w:rsidRPr="00C76FFE">
        <w:rPr>
          <w:rFonts w:ascii="Arial" w:eastAsia="Times New Roman" w:hAnsi="Arial" w:cs="Arial"/>
          <w:color w:val="000000"/>
          <w:lang w:eastAsia="ru-RU"/>
        </w:rPr>
        <w:t>, пунктом 30 Положения о процедурах представления и</w:t>
      </w:r>
      <w:proofErr w:type="gramEnd"/>
      <w:r w:rsidRPr="00C76FFE">
        <w:rPr>
          <w:rFonts w:ascii="Arial" w:eastAsia="Times New Roman" w:hAnsi="Arial" w:cs="Arial"/>
          <w:color w:val="000000"/>
          <w:lang w:eastAsia="ru-RU"/>
        </w:rPr>
        <w:t xml:space="preserve"> рассмотрения заявлений обладателей лицензий относительно регулируемых цен и тарифов, утвержденного </w:t>
      </w:r>
      <w:hyperlink r:id="rId8" w:tgtFrame="_blank" w:history="1">
        <w:r w:rsidRPr="00C76FFE">
          <w:rPr>
            <w:rFonts w:ascii="Arial" w:eastAsia="Times New Roman" w:hAnsi="Arial" w:cs="Arial"/>
            <w:color w:val="000080"/>
            <w:lang w:eastAsia="ru-RU"/>
          </w:rPr>
          <w:t>Постановлением Административного совета НАРЭ № 286/2018</w:t>
        </w:r>
      </w:hyperlink>
      <w:r w:rsidRPr="00C76FFE">
        <w:rPr>
          <w:rFonts w:ascii="Arial" w:eastAsia="Times New Roman" w:hAnsi="Arial" w:cs="Arial"/>
          <w:i/>
          <w:iCs/>
          <w:color w:val="000000"/>
          <w:lang w:eastAsia="ru-RU"/>
        </w:rPr>
        <w:t>,</w:t>
      </w:r>
      <w:r w:rsidRPr="00C76FFE">
        <w:rPr>
          <w:rFonts w:ascii="Arial" w:eastAsia="Times New Roman" w:hAnsi="Arial" w:cs="Arial"/>
          <w:color w:val="000000"/>
          <w:lang w:eastAsia="ru-RU"/>
        </w:rPr>
        <w:t> в результате рассмотрения запрос</w:t>
      </w:r>
      <w:proofErr w:type="gramStart"/>
      <w:r w:rsidRPr="00C76FFE">
        <w:rPr>
          <w:rFonts w:ascii="Arial" w:eastAsia="Times New Roman" w:hAnsi="Arial" w:cs="Arial"/>
          <w:color w:val="000000"/>
          <w:lang w:eastAsia="ru-RU"/>
        </w:rPr>
        <w:t>а ООО</w:t>
      </w:r>
      <w:proofErr w:type="gramEnd"/>
      <w:r w:rsidRPr="00C76FFE">
        <w:rPr>
          <w:rFonts w:ascii="Arial" w:eastAsia="Times New Roman" w:hAnsi="Arial" w:cs="Arial"/>
          <w:color w:val="000000"/>
          <w:lang w:eastAsia="ru-RU"/>
        </w:rPr>
        <w:t xml:space="preserve"> "</w:t>
      </w:r>
      <w:proofErr w:type="spellStart"/>
      <w:r w:rsidRPr="00C76FFE">
        <w:rPr>
          <w:rFonts w:ascii="Arial" w:eastAsia="Times New Roman" w:hAnsi="Arial" w:cs="Arial"/>
          <w:color w:val="000000"/>
          <w:lang w:eastAsia="ru-RU"/>
        </w:rPr>
        <w:t>Gagauz-gaz</w:t>
      </w:r>
      <w:proofErr w:type="spellEnd"/>
      <w:r w:rsidRPr="00C76FFE">
        <w:rPr>
          <w:rFonts w:ascii="Arial" w:eastAsia="Times New Roman" w:hAnsi="Arial" w:cs="Arial"/>
          <w:color w:val="000000"/>
          <w:lang w:eastAsia="ru-RU"/>
        </w:rPr>
        <w:t>" № 181 от 17.03.2025 и согласно обоснованию Департамента природного газа и тепловой энергии НАРЭ Административный совет Национального агентства по регулированию в энергетике</w:t>
      </w:r>
    </w:p>
    <w:p w:rsidR="00C76FFE" w:rsidRPr="00C76FFE" w:rsidRDefault="00C76FFE" w:rsidP="00C76FF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76FFE">
        <w:rPr>
          <w:rFonts w:ascii="Arial" w:eastAsia="Times New Roman" w:hAnsi="Arial" w:cs="Arial"/>
          <w:b/>
          <w:bCs/>
          <w:color w:val="000000"/>
          <w:lang w:eastAsia="ru-RU"/>
        </w:rPr>
        <w:t>ПОСТАНОВЛЯЕТ: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76FFE">
        <w:rPr>
          <w:rFonts w:ascii="Arial" w:eastAsia="Times New Roman" w:hAnsi="Arial" w:cs="Arial"/>
          <w:b/>
          <w:bCs/>
          <w:color w:val="000000"/>
          <w:lang w:eastAsia="ru-RU"/>
        </w:rPr>
        <w:t>1.</w:t>
      </w:r>
      <w:r w:rsidRPr="00C76FFE">
        <w:rPr>
          <w:rFonts w:ascii="Arial" w:eastAsia="Times New Roman" w:hAnsi="Arial" w:cs="Arial"/>
          <w:color w:val="000000"/>
          <w:lang w:eastAsia="ru-RU"/>
        </w:rPr>
        <w:t> Утвердить следующие регулируемые тарифы на услугу по распределению природного газ</w:t>
      </w:r>
      <w:proofErr w:type="gramStart"/>
      <w:r w:rsidRPr="00C76FFE">
        <w:rPr>
          <w:rFonts w:ascii="Arial" w:eastAsia="Times New Roman" w:hAnsi="Arial" w:cs="Arial"/>
          <w:color w:val="000000"/>
          <w:lang w:eastAsia="ru-RU"/>
        </w:rPr>
        <w:t>а ООО</w:t>
      </w:r>
      <w:proofErr w:type="gramEnd"/>
      <w:r w:rsidRPr="00C76FFE">
        <w:rPr>
          <w:rFonts w:ascii="Arial" w:eastAsia="Times New Roman" w:hAnsi="Arial" w:cs="Arial"/>
          <w:color w:val="000000"/>
          <w:lang w:eastAsia="ru-RU"/>
        </w:rPr>
        <w:t xml:space="preserve"> "</w:t>
      </w:r>
      <w:proofErr w:type="spellStart"/>
      <w:r w:rsidRPr="00C76FFE">
        <w:rPr>
          <w:rFonts w:ascii="Arial" w:eastAsia="Times New Roman" w:hAnsi="Arial" w:cs="Arial"/>
          <w:color w:val="000000"/>
          <w:lang w:eastAsia="ru-RU"/>
        </w:rPr>
        <w:t>Gagauz-gaz</w:t>
      </w:r>
      <w:proofErr w:type="spellEnd"/>
      <w:r w:rsidRPr="00C76FFE">
        <w:rPr>
          <w:rFonts w:ascii="Arial" w:eastAsia="Times New Roman" w:hAnsi="Arial" w:cs="Arial"/>
          <w:color w:val="000000"/>
          <w:lang w:eastAsia="ru-RU"/>
        </w:rPr>
        <w:t>", дифференцированные в соответствии с уровнем давления в сетях природного газа: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76FFE">
        <w:rPr>
          <w:rFonts w:ascii="Arial" w:eastAsia="Times New Roman" w:hAnsi="Arial" w:cs="Arial"/>
          <w:color w:val="000000"/>
          <w:lang w:eastAsia="ru-RU"/>
        </w:rPr>
        <w:t>1.1. тариф на услугу по распределению природного газа по сетям высокого давления в размере 587 леев/ 1000 м</w:t>
      </w:r>
      <w:r w:rsidRPr="00C76FFE">
        <w:rPr>
          <w:rFonts w:ascii="Arial" w:eastAsia="Times New Roman" w:hAnsi="Arial" w:cs="Arial"/>
          <w:color w:val="000000"/>
          <w:vertAlign w:val="superscript"/>
          <w:lang w:eastAsia="ru-RU"/>
        </w:rPr>
        <w:t>3</w:t>
      </w:r>
      <w:r w:rsidRPr="00C76FFE">
        <w:rPr>
          <w:rFonts w:ascii="Arial" w:eastAsia="Times New Roman" w:hAnsi="Arial" w:cs="Arial"/>
          <w:color w:val="000000"/>
          <w:lang w:eastAsia="ru-RU"/>
        </w:rPr>
        <w:t> (без НДС);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76FFE">
        <w:rPr>
          <w:rFonts w:ascii="Arial" w:eastAsia="Times New Roman" w:hAnsi="Arial" w:cs="Arial"/>
          <w:color w:val="000000"/>
          <w:lang w:eastAsia="ru-RU"/>
        </w:rPr>
        <w:t>1.2. тариф на услугу по распределению природного газа по сетям среднего давления в размере 1 952 леев/ 1000 м</w:t>
      </w:r>
      <w:r w:rsidRPr="00C76FFE">
        <w:rPr>
          <w:rFonts w:ascii="Arial" w:eastAsia="Times New Roman" w:hAnsi="Arial" w:cs="Arial"/>
          <w:color w:val="000000"/>
          <w:vertAlign w:val="superscript"/>
          <w:lang w:eastAsia="ru-RU"/>
        </w:rPr>
        <w:t>3</w:t>
      </w:r>
      <w:r w:rsidRPr="00C76FFE">
        <w:rPr>
          <w:rFonts w:ascii="Arial" w:eastAsia="Times New Roman" w:hAnsi="Arial" w:cs="Arial"/>
          <w:color w:val="000000"/>
          <w:lang w:eastAsia="ru-RU"/>
        </w:rPr>
        <w:t> (без НДС);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76FFE">
        <w:rPr>
          <w:rFonts w:ascii="Arial" w:eastAsia="Times New Roman" w:hAnsi="Arial" w:cs="Arial"/>
          <w:color w:val="000000"/>
          <w:lang w:eastAsia="ru-RU"/>
        </w:rPr>
        <w:t>1.3 тариф на услугу по распределению природного газа по сетям низкого давления в размере 7 166 леев/ 1000 м</w:t>
      </w:r>
      <w:r w:rsidRPr="00C76FFE">
        <w:rPr>
          <w:rFonts w:ascii="Arial" w:eastAsia="Times New Roman" w:hAnsi="Arial" w:cs="Arial"/>
          <w:color w:val="000000"/>
          <w:vertAlign w:val="superscript"/>
          <w:lang w:eastAsia="ru-RU"/>
        </w:rPr>
        <w:t>3</w:t>
      </w:r>
      <w:r w:rsidRPr="00C76FFE">
        <w:rPr>
          <w:rFonts w:ascii="Arial" w:eastAsia="Times New Roman" w:hAnsi="Arial" w:cs="Arial"/>
          <w:color w:val="000000"/>
          <w:lang w:eastAsia="ru-RU"/>
        </w:rPr>
        <w:t> (без НДС);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76FFE">
        <w:rPr>
          <w:rFonts w:ascii="Arial" w:eastAsia="Times New Roman" w:hAnsi="Arial" w:cs="Arial"/>
          <w:b/>
          <w:bCs/>
          <w:color w:val="000000"/>
          <w:lang w:eastAsia="ru-RU"/>
        </w:rPr>
        <w:t>2.</w:t>
      </w:r>
      <w:r w:rsidRPr="00C76FFE">
        <w:rPr>
          <w:rFonts w:ascii="Arial" w:eastAsia="Times New Roman" w:hAnsi="Arial" w:cs="Arial"/>
          <w:color w:val="000000"/>
          <w:lang w:eastAsia="ru-RU"/>
        </w:rPr>
        <w:t> Признать утратившим силу </w:t>
      </w:r>
      <w:hyperlink r:id="rId9" w:tgtFrame="_blank" w:history="1">
        <w:r w:rsidRPr="00C76FFE">
          <w:rPr>
            <w:rFonts w:ascii="Arial" w:eastAsia="Times New Roman" w:hAnsi="Arial" w:cs="Arial"/>
            <w:color w:val="000080"/>
            <w:lang w:eastAsia="ru-RU"/>
          </w:rPr>
          <w:t>Постановление Административного совета НАРЭ № 88 от 21 февраля 2024</w:t>
        </w:r>
      </w:hyperlink>
      <w:r w:rsidRPr="00C76FFE">
        <w:rPr>
          <w:rFonts w:ascii="Arial" w:eastAsia="Times New Roman" w:hAnsi="Arial" w:cs="Arial"/>
          <w:color w:val="000000"/>
          <w:lang w:eastAsia="ru-RU"/>
        </w:rPr>
        <w:t> (</w:t>
      </w:r>
      <w:r w:rsidRPr="00C76FFE">
        <w:rPr>
          <w:rFonts w:ascii="Arial" w:eastAsia="Times New Roman" w:hAnsi="Arial" w:cs="Arial"/>
          <w:i/>
          <w:iCs/>
          <w:color w:val="000000"/>
          <w:lang w:eastAsia="ru-RU"/>
        </w:rPr>
        <w:t>Официальный монитор Республики Молдова № 79-82/169 от 23.02.2025</w:t>
      </w:r>
      <w:r w:rsidRPr="00C76FFE">
        <w:rPr>
          <w:rFonts w:ascii="Arial" w:eastAsia="Times New Roman" w:hAnsi="Arial" w:cs="Arial"/>
          <w:color w:val="000000"/>
          <w:lang w:eastAsia="ru-RU"/>
        </w:rPr>
        <w:t>).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76FFE">
        <w:rPr>
          <w:rFonts w:ascii="Arial" w:eastAsia="Times New Roman" w:hAnsi="Arial" w:cs="Arial"/>
          <w:b/>
          <w:bCs/>
          <w:color w:val="000000"/>
          <w:lang w:eastAsia="ru-RU"/>
        </w:rPr>
        <w:t>3.</w:t>
      </w:r>
      <w:r w:rsidRPr="00C76FFE">
        <w:rPr>
          <w:rFonts w:ascii="Arial" w:eastAsia="Times New Roman" w:hAnsi="Arial" w:cs="Arial"/>
          <w:color w:val="000000"/>
          <w:lang w:eastAsia="ru-RU"/>
        </w:rPr>
        <w:t> Настоящее постановление вступает в действие со дня опубликования в Официальном мониторе Республики Молдова.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C76FFE">
        <w:rPr>
          <w:rFonts w:ascii="Arial" w:eastAsia="Times New Roman" w:hAnsi="Arial" w:cs="Arial"/>
          <w:b/>
          <w:bCs/>
          <w:color w:val="000000"/>
          <w:lang w:eastAsia="ru-RU"/>
        </w:rPr>
        <w:t>4.</w:t>
      </w:r>
      <w:r w:rsidRPr="00C76FFE">
        <w:rPr>
          <w:rFonts w:ascii="Arial" w:eastAsia="Times New Roman" w:hAnsi="Arial" w:cs="Arial"/>
          <w:color w:val="000000"/>
          <w:lang w:eastAsia="ru-RU"/>
        </w:rPr>
        <w:t xml:space="preserve"> Данное постановление может быть оспорено в издающем органе в течение 30 дней </w:t>
      </w:r>
      <w:proofErr w:type="gramStart"/>
      <w:r w:rsidRPr="00C76FFE">
        <w:rPr>
          <w:rFonts w:ascii="Arial" w:eastAsia="Times New Roman" w:hAnsi="Arial" w:cs="Arial"/>
          <w:color w:val="000000"/>
          <w:lang w:eastAsia="ru-RU"/>
        </w:rPr>
        <w:t>с даты опубликования</w:t>
      </w:r>
      <w:proofErr w:type="gramEnd"/>
      <w:r w:rsidRPr="00C76FFE">
        <w:rPr>
          <w:rFonts w:ascii="Arial" w:eastAsia="Times New Roman" w:hAnsi="Arial" w:cs="Arial"/>
          <w:color w:val="000000"/>
          <w:lang w:eastAsia="ru-RU"/>
        </w:rPr>
        <w:t>.</w:t>
      </w:r>
    </w:p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/>
      </w:tblPr>
      <w:tblGrid>
        <w:gridCol w:w="3132"/>
        <w:gridCol w:w="1952"/>
      </w:tblGrid>
      <w:tr w:rsidR="00C76FFE" w:rsidRPr="00C76FFE" w:rsidTr="00C76F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6FFE" w:rsidRPr="00C76FFE" w:rsidRDefault="00C76FFE" w:rsidP="00C76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6FFE" w:rsidRPr="00C76FFE" w:rsidRDefault="00C76FFE" w:rsidP="00C76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Алексей ТАРАН</w:t>
            </w:r>
          </w:p>
          <w:p w:rsidR="00C76FFE" w:rsidRPr="00C76FFE" w:rsidRDefault="00C76FFE" w:rsidP="00C76F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C76FFE" w:rsidRPr="00C76FFE" w:rsidTr="00C76F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6FFE" w:rsidRPr="00C76FFE" w:rsidRDefault="00C76FFE" w:rsidP="00C76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6FFE" w:rsidRPr="00C76FFE" w:rsidRDefault="00C76FFE" w:rsidP="00C76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Еуджен</w:t>
            </w:r>
            <w:proofErr w:type="spellEnd"/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КАРПОВ</w:t>
            </w:r>
          </w:p>
        </w:tc>
      </w:tr>
      <w:tr w:rsidR="00C76FFE" w:rsidRPr="00C76FFE" w:rsidTr="00C76F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6FFE" w:rsidRPr="00C76FFE" w:rsidRDefault="00C76FFE" w:rsidP="00C76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6FFE" w:rsidRPr="00C76FFE" w:rsidRDefault="00C76FFE" w:rsidP="00C76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Виолина</w:t>
            </w:r>
            <w:proofErr w:type="spellEnd"/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ШПАК</w:t>
            </w:r>
          </w:p>
        </w:tc>
      </w:tr>
      <w:tr w:rsidR="00C76FFE" w:rsidRPr="00C76FFE" w:rsidTr="00C76F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6FFE" w:rsidRPr="00C76FFE" w:rsidRDefault="00C76FFE" w:rsidP="00C76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6FFE" w:rsidRPr="00C76FFE" w:rsidRDefault="00C76FFE" w:rsidP="00C76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Александру УРСУ</w:t>
            </w:r>
          </w:p>
        </w:tc>
      </w:tr>
      <w:tr w:rsidR="00C76FFE" w:rsidRPr="00C76FFE" w:rsidTr="00C76FF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6FFE" w:rsidRPr="00C76FFE" w:rsidRDefault="00C76FFE" w:rsidP="00C76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190. </w:t>
            </w:r>
            <w:proofErr w:type="spellStart"/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Кишинэу</w:t>
            </w:r>
            <w:proofErr w:type="spellEnd"/>
            <w:r w:rsidRPr="00C76F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15 апреля 2025 г.</w:t>
            </w:r>
          </w:p>
        </w:tc>
      </w:tr>
      <w:tr w:rsidR="00C76FFE" w:rsidRPr="00C76FFE" w:rsidTr="00C76FF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76FFE" w:rsidRPr="00C76FFE" w:rsidRDefault="00C76FFE" w:rsidP="00C76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C76FFE" w:rsidRPr="00C76FFE" w:rsidRDefault="00C76FFE" w:rsidP="00C76F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76FF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117B33" w:rsidRDefault="00117B33"/>
    <w:sectPr w:rsidR="00117B33" w:rsidSect="0062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6FFE"/>
    <w:rsid w:val="00117B33"/>
    <w:rsid w:val="00620AC2"/>
    <w:rsid w:val="00763A69"/>
    <w:rsid w:val="00C7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sp">
    <w:name w:val="tt_sp"/>
    <w:basedOn w:val="a"/>
    <w:rsid w:val="00C7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C7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it">
    <w:name w:val="emit"/>
    <w:basedOn w:val="a"/>
    <w:rsid w:val="00C7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C7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C7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FFE"/>
    <w:rPr>
      <w:color w:val="0000FF"/>
      <w:u w:val="single"/>
    </w:rPr>
  </w:style>
  <w:style w:type="paragraph" w:customStyle="1" w:styleId="cb">
    <w:name w:val="cb"/>
    <w:basedOn w:val="a"/>
    <w:rsid w:val="00C7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1" w:color="C5C5C5"/>
                <w:bottom w:val="single" w:sz="4" w:space="1" w:color="C5C5C5"/>
                <w:right w:val="single" w:sz="4" w:space="1" w:color="C5C5C5"/>
              </w:divBdr>
            </w:div>
          </w:divsChild>
        </w:div>
        <w:div w:id="8725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9062">
              <w:marLeft w:val="0"/>
              <w:marRight w:val="0"/>
              <w:marTop w:val="0"/>
              <w:marBottom w:val="0"/>
              <w:divBdr>
                <w:top w:val="single" w:sz="4" w:space="0" w:color="C5C5C5"/>
                <w:left w:val="single" w:sz="4" w:space="2" w:color="C5C5C5"/>
                <w:bottom w:val="none" w:sz="0" w:space="0" w:color="auto"/>
                <w:right w:val="single" w:sz="4" w:space="0" w:color="C5C5C5"/>
              </w:divBdr>
              <w:divsChild>
                <w:div w:id="16381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C5C5C5"/>
                    <w:bottom w:val="none" w:sz="0" w:space="0" w:color="auto"/>
                    <w:right w:val="none" w:sz="0" w:space="0" w:color="auto"/>
                  </w:divBdr>
                  <w:divsChild>
                    <w:div w:id="4233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8" w:color="C5C5C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634006">
              <w:marLeft w:val="0"/>
              <w:marRight w:val="0"/>
              <w:marTop w:val="0"/>
              <w:marBottom w:val="0"/>
              <w:divBdr>
                <w:top w:val="single" w:sz="4" w:space="1" w:color="C5C5C5"/>
                <w:left w:val="single" w:sz="4" w:space="1" w:color="C5C5C5"/>
                <w:bottom w:val="single" w:sz="4" w:space="1" w:color="C5C5C5"/>
                <w:right w:val="single" w:sz="4" w:space="1" w:color="C5C5C5"/>
              </w:divBdr>
              <w:divsChild>
                <w:div w:id="2478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5868">
              <w:marLeft w:val="0"/>
              <w:marRight w:val="0"/>
              <w:marTop w:val="0"/>
              <w:marBottom w:val="0"/>
              <w:divBdr>
                <w:top w:val="single" w:sz="4" w:space="0" w:color="C5C5C5"/>
                <w:left w:val="single" w:sz="4" w:space="0" w:color="C5C5C5"/>
                <w:bottom w:val="single" w:sz="4" w:space="0" w:color="C5C5C5"/>
                <w:right w:val="single" w:sz="4" w:space="0" w:color="C5C5C5"/>
              </w:divBdr>
              <w:divsChild>
                <w:div w:id="15036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lex.md/item/view/id/bbc0bc5f314785b3dd81707294621c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lex.md/item/view/id/34003fe0c18ead35c6a6ec692e45f1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lex.md/item/view/id/b23aedef1bfa234d5fc99b973316c90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blex.md/item/view/id/152284ec026977d2464ca0f57fb178bc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weblex.md/item/view/id/0996c8f9820da96ec3608c45b15506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2211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2025-04-22T06:29:00Z</dcterms:created>
  <dcterms:modified xsi:type="dcterms:W3CDTF">2025-04-22T06:31:00Z</dcterms:modified>
</cp:coreProperties>
</file>